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1D2" w:rsidRPr="007836B3" w:rsidRDefault="00F561D2" w:rsidP="00F561D2">
      <w:pPr>
        <w:spacing w:line="480" w:lineRule="auto"/>
        <w:rPr>
          <w:rFonts w:ascii="Times New Roman" w:eastAsia="Times New Roman" w:hAnsi="Times New Roman" w:cs="Times New Roman"/>
          <w:b/>
          <w:sz w:val="24"/>
          <w:szCs w:val="24"/>
        </w:rPr>
      </w:pPr>
      <w:bookmarkStart w:id="0" w:name="_GoBack"/>
      <w:bookmarkEnd w:id="0"/>
      <w:r w:rsidRPr="007836B3">
        <w:rPr>
          <w:rFonts w:ascii="Times New Roman" w:eastAsia="Times New Roman" w:hAnsi="Times New Roman" w:cs="Times New Roman"/>
          <w:b/>
          <w:sz w:val="24"/>
          <w:szCs w:val="24"/>
        </w:rPr>
        <w:t>Supplemental Materials</w:t>
      </w:r>
    </w:p>
    <w:p w:rsidR="00F561D2" w:rsidRPr="007836B3" w:rsidRDefault="00F561D2" w:rsidP="00F561D2">
      <w:pPr>
        <w:spacing w:line="480" w:lineRule="auto"/>
        <w:rPr>
          <w:rFonts w:ascii="Times New Roman" w:eastAsia="Times New Roman" w:hAnsi="Times New Roman" w:cs="Times New Roman"/>
          <w:b/>
          <w:sz w:val="24"/>
          <w:szCs w:val="24"/>
        </w:rPr>
      </w:pPr>
      <w:r w:rsidRPr="007836B3">
        <w:rPr>
          <w:rFonts w:ascii="Times New Roman" w:eastAsia="Times New Roman" w:hAnsi="Times New Roman" w:cs="Times New Roman"/>
          <w:b/>
          <w:sz w:val="24"/>
          <w:szCs w:val="24"/>
        </w:rPr>
        <w:t>MATERIAL AND METHODS</w:t>
      </w:r>
    </w:p>
    <w:p w:rsidR="00F561D2" w:rsidRPr="007836B3" w:rsidRDefault="00F561D2" w:rsidP="00F561D2">
      <w:pPr>
        <w:spacing w:line="480" w:lineRule="auto"/>
        <w:rPr>
          <w:rFonts w:ascii="Times New Roman" w:eastAsia="Times New Roman" w:hAnsi="Times New Roman" w:cs="Times New Roman"/>
          <w:b/>
          <w:sz w:val="24"/>
          <w:szCs w:val="24"/>
        </w:rPr>
      </w:pPr>
      <w:r w:rsidRPr="007836B3">
        <w:rPr>
          <w:rFonts w:ascii="Times New Roman" w:eastAsia="Times New Roman" w:hAnsi="Times New Roman" w:cs="Times New Roman"/>
          <w:b/>
          <w:sz w:val="24"/>
          <w:szCs w:val="24"/>
        </w:rPr>
        <w:t>Aβ plaque morphology characterization:</w:t>
      </w:r>
      <w:r w:rsidRPr="007836B3">
        <w:rPr>
          <w:rFonts w:ascii="Times New Roman" w:eastAsia="Times New Roman" w:hAnsi="Times New Roman" w:cs="Times New Roman"/>
          <w:sz w:val="24"/>
          <w:szCs w:val="24"/>
        </w:rPr>
        <w:t xml:space="preserve"> Immunofluorescence slides were stained with markers for X34, fibrillary plaques (Alexa 405) and HJ3.4 pan Aβ plaques (Alexa 647) and scanned using Leica SP5 laser scanning confocal microscope under 20x objective. Three 3D-Z stacks, 2</w:t>
      </w:r>
      <w:r w:rsidRPr="007836B3">
        <w:rPr>
          <w:rFonts w:ascii="Times New Roman" w:eastAsia="Noto Sans Symbols" w:hAnsi="Times New Roman" w:cs="Times New Roman"/>
          <w:sz w:val="24"/>
          <w:szCs w:val="24"/>
        </w:rPr>
        <w:t>μ</w:t>
      </w:r>
      <w:r w:rsidRPr="007836B3">
        <w:rPr>
          <w:rFonts w:ascii="Times New Roman" w:eastAsia="Times New Roman" w:hAnsi="Times New Roman" w:cs="Times New Roman"/>
          <w:sz w:val="24"/>
          <w:szCs w:val="24"/>
        </w:rPr>
        <w:t xml:space="preserve">m step increments in the z-plane, were acquired from cortical tissues, 3 images per mouse. Quantification of confocal images for HJ3.4/X34 was performed on a semi-automated platform using MATLAB and </w:t>
      </w:r>
      <w:proofErr w:type="spellStart"/>
      <w:r w:rsidRPr="007836B3">
        <w:rPr>
          <w:rFonts w:ascii="Times New Roman" w:eastAsia="Times New Roman" w:hAnsi="Times New Roman" w:cs="Times New Roman"/>
          <w:sz w:val="24"/>
          <w:szCs w:val="24"/>
        </w:rPr>
        <w:t>Imaris</w:t>
      </w:r>
      <w:proofErr w:type="spellEnd"/>
      <w:r w:rsidRPr="007836B3">
        <w:rPr>
          <w:rFonts w:ascii="Times New Roman" w:eastAsia="Times New Roman" w:hAnsi="Times New Roman" w:cs="Times New Roman"/>
          <w:sz w:val="24"/>
          <w:szCs w:val="24"/>
        </w:rPr>
        <w:t xml:space="preserve"> 9.3.1 software to create surfaces of each stain. The X34 plaque surfaces were then extended 5μM around and the number of counter stain surfaces within the plaque perimeter was quantified and plotted using </w:t>
      </w:r>
      <w:proofErr w:type="spellStart"/>
      <w:r w:rsidRPr="007836B3">
        <w:rPr>
          <w:rFonts w:ascii="Times New Roman" w:eastAsia="Times New Roman" w:hAnsi="Times New Roman" w:cs="Times New Roman"/>
          <w:sz w:val="24"/>
          <w:szCs w:val="24"/>
        </w:rPr>
        <w:t>GraphPad</w:t>
      </w:r>
      <w:proofErr w:type="spellEnd"/>
      <w:r w:rsidRPr="007836B3">
        <w:rPr>
          <w:rFonts w:ascii="Times New Roman" w:eastAsia="Times New Roman" w:hAnsi="Times New Roman" w:cs="Times New Roman"/>
          <w:sz w:val="24"/>
          <w:szCs w:val="24"/>
        </w:rPr>
        <w:t xml:space="preserve"> Prism (Prism 9.4.1)</w:t>
      </w:r>
    </w:p>
    <w:p w:rsidR="00F561D2" w:rsidRPr="007836B3" w:rsidRDefault="00F561D2" w:rsidP="00F561D2">
      <w:pPr>
        <w:spacing w:line="480" w:lineRule="auto"/>
        <w:rPr>
          <w:rFonts w:ascii="Times New Roman" w:eastAsia="Times New Roman" w:hAnsi="Times New Roman" w:cs="Times New Roman"/>
          <w:sz w:val="24"/>
          <w:szCs w:val="24"/>
        </w:rPr>
      </w:pPr>
      <w:r w:rsidRPr="007836B3">
        <w:rPr>
          <w:rFonts w:ascii="Times New Roman" w:eastAsia="Times New Roman" w:hAnsi="Times New Roman" w:cs="Times New Roman"/>
          <w:b/>
          <w:sz w:val="24"/>
          <w:szCs w:val="24"/>
        </w:rPr>
        <w:t>Reverse Transcription Quantitative PCR:</w:t>
      </w:r>
      <w:r w:rsidRPr="007836B3">
        <w:rPr>
          <w:rFonts w:ascii="Times New Roman" w:eastAsia="Times New Roman" w:hAnsi="Times New Roman" w:cs="Times New Roman"/>
          <w:sz w:val="24"/>
          <w:szCs w:val="24"/>
        </w:rPr>
        <w:t xml:space="preserve"> We used 1 </w:t>
      </w:r>
      <w:proofErr w:type="spellStart"/>
      <w:r w:rsidRPr="007836B3">
        <w:rPr>
          <w:rFonts w:ascii="Times New Roman" w:eastAsia="Times New Roman" w:hAnsi="Times New Roman" w:cs="Times New Roman"/>
          <w:sz w:val="24"/>
          <w:szCs w:val="24"/>
        </w:rPr>
        <w:t>μg</w:t>
      </w:r>
      <w:proofErr w:type="spellEnd"/>
      <w:r w:rsidRPr="007836B3">
        <w:rPr>
          <w:rFonts w:ascii="Times New Roman" w:eastAsia="Times New Roman" w:hAnsi="Times New Roman" w:cs="Times New Roman"/>
          <w:sz w:val="24"/>
          <w:szCs w:val="24"/>
        </w:rPr>
        <w:t xml:space="preserve"> of RNA for cDNA synthesis using the </w:t>
      </w:r>
      <w:proofErr w:type="spellStart"/>
      <w:r w:rsidRPr="007836B3">
        <w:rPr>
          <w:rFonts w:ascii="Times New Roman" w:eastAsia="Times New Roman" w:hAnsi="Times New Roman" w:cs="Times New Roman"/>
          <w:sz w:val="24"/>
          <w:szCs w:val="24"/>
        </w:rPr>
        <w:t>SuperScript</w:t>
      </w:r>
      <w:proofErr w:type="spellEnd"/>
      <w:r w:rsidRPr="007836B3">
        <w:rPr>
          <w:rFonts w:ascii="Times New Roman" w:eastAsia="Times New Roman" w:hAnsi="Times New Roman" w:cs="Times New Roman"/>
          <w:sz w:val="24"/>
          <w:szCs w:val="24"/>
        </w:rPr>
        <w:t xml:space="preserve"> IV VILO Master Mix with </w:t>
      </w:r>
      <w:proofErr w:type="spellStart"/>
      <w:r w:rsidRPr="007836B3">
        <w:rPr>
          <w:rFonts w:ascii="Times New Roman" w:eastAsia="Times New Roman" w:hAnsi="Times New Roman" w:cs="Times New Roman"/>
          <w:sz w:val="24"/>
          <w:szCs w:val="24"/>
        </w:rPr>
        <w:t>exDNase</w:t>
      </w:r>
      <w:proofErr w:type="spellEnd"/>
      <w:r w:rsidRPr="007836B3">
        <w:rPr>
          <w:rFonts w:ascii="Times New Roman" w:eastAsia="Times New Roman" w:hAnsi="Times New Roman" w:cs="Times New Roman"/>
          <w:sz w:val="24"/>
          <w:szCs w:val="24"/>
        </w:rPr>
        <w:t xml:space="preserve"> Enzyme (cat #11766050, </w:t>
      </w:r>
      <w:proofErr w:type="spellStart"/>
      <w:r w:rsidRPr="007836B3">
        <w:rPr>
          <w:rFonts w:ascii="Times New Roman" w:eastAsia="Times New Roman" w:hAnsi="Times New Roman" w:cs="Times New Roman"/>
          <w:sz w:val="24"/>
          <w:szCs w:val="24"/>
        </w:rPr>
        <w:t>ThermoFisher</w:t>
      </w:r>
      <w:proofErr w:type="spellEnd"/>
      <w:r w:rsidRPr="007836B3">
        <w:rPr>
          <w:rFonts w:ascii="Times New Roman" w:eastAsia="Times New Roman" w:hAnsi="Times New Roman" w:cs="Times New Roman"/>
          <w:sz w:val="24"/>
          <w:szCs w:val="24"/>
        </w:rPr>
        <w:t>) according to the kit instructions. After the synthesis, cDNA was diluted 40 times in Nuclease-free water (cat #</w:t>
      </w:r>
      <w:sdt>
        <w:sdtPr>
          <w:rPr>
            <w:rFonts w:ascii="Times New Roman" w:hAnsi="Times New Roman" w:cs="Times New Roman"/>
            <w:sz w:val="24"/>
            <w:szCs w:val="24"/>
          </w:rPr>
          <w:tag w:val="goog_rdk_59"/>
          <w:id w:val="-43607027"/>
        </w:sdtPr>
        <w:sdtEndPr/>
        <w:sdtContent>
          <w:r w:rsidRPr="007836B3">
            <w:rPr>
              <w:rFonts w:ascii="Times New Roman" w:hAnsi="Times New Roman" w:cs="Times New Roman"/>
              <w:sz w:val="24"/>
              <w:szCs w:val="24"/>
            </w:rPr>
            <w:t xml:space="preserve"> </w:t>
          </w:r>
          <w:r w:rsidRPr="007836B3">
            <w:rPr>
              <w:rFonts w:ascii="Times New Roman" w:eastAsia="Times New Roman" w:hAnsi="Times New Roman" w:cs="Times New Roman"/>
              <w:sz w:val="24"/>
              <w:szCs w:val="24"/>
            </w:rPr>
            <w:t>AM9938, Invitrogen</w:t>
          </w:r>
        </w:sdtContent>
      </w:sdt>
      <w:r w:rsidRPr="007836B3">
        <w:rPr>
          <w:rFonts w:ascii="Times New Roman" w:eastAsia="Times New Roman" w:hAnsi="Times New Roman" w:cs="Times New Roman"/>
          <w:sz w:val="24"/>
          <w:szCs w:val="24"/>
        </w:rPr>
        <w:t>). Primers used for detection of signal were designed either by using established ones in previously published methods or using Primer BLAST tool (NCBI distribution) and checked for dimer formation in Multiple Primer Analyzer software (</w:t>
      </w:r>
      <w:proofErr w:type="spellStart"/>
      <w:r w:rsidRPr="007836B3">
        <w:rPr>
          <w:rFonts w:ascii="Times New Roman" w:eastAsia="Times New Roman" w:hAnsi="Times New Roman" w:cs="Times New Roman"/>
          <w:sz w:val="24"/>
          <w:szCs w:val="24"/>
        </w:rPr>
        <w:t>ThermoFisher</w:t>
      </w:r>
      <w:proofErr w:type="spellEnd"/>
      <w:r w:rsidRPr="007836B3">
        <w:rPr>
          <w:rFonts w:ascii="Times New Roman" w:eastAsia="Times New Roman" w:hAnsi="Times New Roman" w:cs="Times New Roman"/>
          <w:sz w:val="24"/>
          <w:szCs w:val="24"/>
        </w:rPr>
        <w:t xml:space="preserve">). Please see the Supplemental Table 1 for the information of primers used. Supplemental figure 1 shows an image of the primer evaluation. </w:t>
      </w:r>
      <w:proofErr w:type="gramStart"/>
      <w:r w:rsidRPr="007836B3">
        <w:rPr>
          <w:rFonts w:ascii="Times New Roman" w:eastAsia="Times New Roman" w:hAnsi="Times New Roman" w:cs="Times New Roman"/>
          <w:sz w:val="24"/>
          <w:szCs w:val="24"/>
        </w:rPr>
        <w:t>cDNA</w:t>
      </w:r>
      <w:proofErr w:type="gramEnd"/>
      <w:r w:rsidRPr="007836B3">
        <w:rPr>
          <w:rFonts w:ascii="Times New Roman" w:eastAsia="Times New Roman" w:hAnsi="Times New Roman" w:cs="Times New Roman"/>
          <w:sz w:val="24"/>
          <w:szCs w:val="24"/>
        </w:rPr>
        <w:t xml:space="preserve"> were subject to qPCR using </w:t>
      </w:r>
      <w:proofErr w:type="spellStart"/>
      <w:r w:rsidRPr="007836B3">
        <w:rPr>
          <w:rFonts w:ascii="Times New Roman" w:eastAsia="Times New Roman" w:hAnsi="Times New Roman" w:cs="Times New Roman"/>
          <w:sz w:val="24"/>
          <w:szCs w:val="24"/>
        </w:rPr>
        <w:t>PowerUp</w:t>
      </w:r>
      <w:proofErr w:type="spellEnd"/>
      <w:r w:rsidRPr="007836B3">
        <w:rPr>
          <w:rFonts w:ascii="Times New Roman" w:eastAsia="Times New Roman" w:hAnsi="Times New Roman" w:cs="Times New Roman"/>
          <w:sz w:val="24"/>
          <w:szCs w:val="24"/>
        </w:rPr>
        <w:t xml:space="preserve"> SYBR Green Master Mix (cat # A25742, Applied </w:t>
      </w:r>
      <w:proofErr w:type="spellStart"/>
      <w:r w:rsidRPr="007836B3">
        <w:rPr>
          <w:rFonts w:ascii="Times New Roman" w:eastAsia="Times New Roman" w:hAnsi="Times New Roman" w:cs="Times New Roman"/>
          <w:sz w:val="24"/>
          <w:szCs w:val="24"/>
        </w:rPr>
        <w:t>Biosystems</w:t>
      </w:r>
      <w:proofErr w:type="spellEnd"/>
      <w:r w:rsidRPr="007836B3">
        <w:rPr>
          <w:rFonts w:ascii="Times New Roman" w:eastAsia="Times New Roman" w:hAnsi="Times New Roman" w:cs="Times New Roman"/>
          <w:sz w:val="24"/>
          <w:szCs w:val="24"/>
        </w:rPr>
        <w:t xml:space="preserve"> by Life Technologies). The volume of each reaction was 10 </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L, which contained 5</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 xml:space="preserve">L of </w:t>
      </w:r>
      <w:proofErr w:type="spellStart"/>
      <w:r w:rsidRPr="007836B3">
        <w:rPr>
          <w:rFonts w:ascii="Times New Roman" w:eastAsia="Times New Roman" w:hAnsi="Times New Roman" w:cs="Times New Roman"/>
          <w:sz w:val="24"/>
          <w:szCs w:val="24"/>
        </w:rPr>
        <w:t>PowerUP</w:t>
      </w:r>
      <w:proofErr w:type="spellEnd"/>
      <w:r w:rsidRPr="007836B3">
        <w:rPr>
          <w:rFonts w:ascii="Times New Roman" w:eastAsia="Times New Roman" w:hAnsi="Times New Roman" w:cs="Times New Roman"/>
          <w:sz w:val="24"/>
          <w:szCs w:val="24"/>
        </w:rPr>
        <w:t xml:space="preserve"> SYBR Green Master Mix (2x), 0.5 </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 xml:space="preserve">L of forward and reverse primer mixture (in concentration of 5 </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 xml:space="preserve">M), 0.4 </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 xml:space="preserve">L of Nuclease-free water, and 4 </w:t>
      </w:r>
      <w:r w:rsidRPr="007836B3">
        <w:rPr>
          <w:rFonts w:ascii="Cambria Math" w:eastAsia="Cambria Math" w:hAnsi="Cambria Math" w:cs="Cambria Math"/>
          <w:sz w:val="24"/>
          <w:szCs w:val="24"/>
        </w:rPr>
        <w:t>𝜇</w:t>
      </w:r>
      <w:r w:rsidRPr="007836B3">
        <w:rPr>
          <w:rFonts w:ascii="Times New Roman" w:eastAsia="Times New Roman" w:hAnsi="Times New Roman" w:cs="Times New Roman"/>
          <w:sz w:val="24"/>
          <w:szCs w:val="24"/>
        </w:rPr>
        <w:t xml:space="preserve">L of cDNA added to wells individually. The reactions were run on </w:t>
      </w:r>
      <w:proofErr w:type="spellStart"/>
      <w:r w:rsidRPr="007836B3">
        <w:rPr>
          <w:rFonts w:ascii="Times New Roman" w:eastAsia="Times New Roman" w:hAnsi="Times New Roman" w:cs="Times New Roman"/>
          <w:sz w:val="24"/>
          <w:szCs w:val="24"/>
        </w:rPr>
        <w:t>MicroAmp</w:t>
      </w:r>
      <w:proofErr w:type="spellEnd"/>
      <w:r w:rsidRPr="007836B3">
        <w:rPr>
          <w:rFonts w:ascii="Times New Roman" w:eastAsia="Times New Roman" w:hAnsi="Times New Roman" w:cs="Times New Roman"/>
          <w:sz w:val="24"/>
          <w:szCs w:val="24"/>
        </w:rPr>
        <w:t xml:space="preserve"> Fast Optical 96-Well Reaction Plate with Barcode (0.1 mL, cat </w:t>
      </w:r>
      <w:r w:rsidRPr="007836B3">
        <w:rPr>
          <w:rFonts w:ascii="Times New Roman" w:eastAsia="Times New Roman" w:hAnsi="Times New Roman" w:cs="Times New Roman"/>
          <w:sz w:val="24"/>
          <w:szCs w:val="24"/>
        </w:rPr>
        <w:lastRenderedPageBreak/>
        <w:t xml:space="preserve"># 4346906, Applied </w:t>
      </w:r>
      <w:proofErr w:type="spellStart"/>
      <w:r w:rsidRPr="007836B3">
        <w:rPr>
          <w:rFonts w:ascii="Times New Roman" w:eastAsia="Times New Roman" w:hAnsi="Times New Roman" w:cs="Times New Roman"/>
          <w:sz w:val="24"/>
          <w:szCs w:val="24"/>
        </w:rPr>
        <w:t>Biosystems</w:t>
      </w:r>
      <w:proofErr w:type="spellEnd"/>
      <w:r w:rsidRPr="007836B3">
        <w:rPr>
          <w:rFonts w:ascii="Times New Roman" w:eastAsia="Times New Roman" w:hAnsi="Times New Roman" w:cs="Times New Roman"/>
          <w:sz w:val="24"/>
          <w:szCs w:val="24"/>
        </w:rPr>
        <w:t xml:space="preserve"> by Life Technologies) with </w:t>
      </w:r>
      <w:proofErr w:type="spellStart"/>
      <w:r w:rsidRPr="007836B3">
        <w:rPr>
          <w:rFonts w:ascii="Times New Roman" w:eastAsia="Times New Roman" w:hAnsi="Times New Roman" w:cs="Times New Roman"/>
          <w:sz w:val="24"/>
          <w:szCs w:val="24"/>
        </w:rPr>
        <w:t>MicroAmp</w:t>
      </w:r>
      <w:proofErr w:type="spellEnd"/>
      <w:r w:rsidRPr="007836B3">
        <w:rPr>
          <w:rFonts w:ascii="Times New Roman" w:eastAsia="Times New Roman" w:hAnsi="Times New Roman" w:cs="Times New Roman"/>
          <w:sz w:val="24"/>
          <w:szCs w:val="24"/>
        </w:rPr>
        <w:t xml:space="preserve"> Optical Adhesive Film (cat # 4311971, Applied </w:t>
      </w:r>
      <w:proofErr w:type="spellStart"/>
      <w:r w:rsidRPr="007836B3">
        <w:rPr>
          <w:rFonts w:ascii="Times New Roman" w:eastAsia="Times New Roman" w:hAnsi="Times New Roman" w:cs="Times New Roman"/>
          <w:sz w:val="24"/>
          <w:szCs w:val="24"/>
        </w:rPr>
        <w:t>Biosystems</w:t>
      </w:r>
      <w:proofErr w:type="spellEnd"/>
      <w:r w:rsidRPr="007836B3">
        <w:rPr>
          <w:rFonts w:ascii="Times New Roman" w:eastAsia="Times New Roman" w:hAnsi="Times New Roman" w:cs="Times New Roman"/>
          <w:sz w:val="24"/>
          <w:szCs w:val="24"/>
        </w:rPr>
        <w:t xml:space="preserve"> by Life Technologies) on </w:t>
      </w:r>
      <w:proofErr w:type="spellStart"/>
      <w:r w:rsidRPr="007836B3">
        <w:rPr>
          <w:rFonts w:ascii="Times New Roman" w:eastAsia="Times New Roman" w:hAnsi="Times New Roman" w:cs="Times New Roman"/>
          <w:sz w:val="24"/>
          <w:szCs w:val="24"/>
        </w:rPr>
        <w:t>QuantStudio</w:t>
      </w:r>
      <w:proofErr w:type="spellEnd"/>
      <w:r w:rsidRPr="007836B3">
        <w:rPr>
          <w:rFonts w:ascii="Times New Roman" w:eastAsia="Times New Roman" w:hAnsi="Times New Roman" w:cs="Times New Roman"/>
          <w:sz w:val="24"/>
          <w:szCs w:val="24"/>
        </w:rPr>
        <w:t xml:space="preserve"> 3 Real-Time PCR System (cat # A28567, </w:t>
      </w:r>
      <w:proofErr w:type="spellStart"/>
      <w:r w:rsidRPr="007836B3">
        <w:rPr>
          <w:rFonts w:ascii="Times New Roman" w:eastAsia="Times New Roman" w:hAnsi="Times New Roman" w:cs="Times New Roman"/>
          <w:sz w:val="24"/>
          <w:szCs w:val="24"/>
        </w:rPr>
        <w:t>ThermoFisher</w:t>
      </w:r>
      <w:proofErr w:type="spellEnd"/>
      <w:r w:rsidRPr="007836B3">
        <w:rPr>
          <w:rFonts w:ascii="Times New Roman" w:eastAsia="Times New Roman" w:hAnsi="Times New Roman" w:cs="Times New Roman"/>
          <w:sz w:val="24"/>
          <w:szCs w:val="24"/>
        </w:rPr>
        <w:t xml:space="preserve">). Amplification was performed starting with 3 minutes hold at 95 °C to activate the enzyme. Next, the template was </w:t>
      </w:r>
      <w:proofErr w:type="spellStart"/>
      <w:r w:rsidRPr="007836B3">
        <w:rPr>
          <w:rFonts w:ascii="Times New Roman" w:eastAsia="Times New Roman" w:hAnsi="Times New Roman" w:cs="Times New Roman"/>
          <w:sz w:val="24"/>
          <w:szCs w:val="24"/>
        </w:rPr>
        <w:t>denaturated</w:t>
      </w:r>
      <w:proofErr w:type="spellEnd"/>
      <w:r w:rsidRPr="007836B3">
        <w:rPr>
          <w:rFonts w:ascii="Times New Roman" w:eastAsia="Times New Roman" w:hAnsi="Times New Roman" w:cs="Times New Roman"/>
          <w:sz w:val="24"/>
          <w:szCs w:val="24"/>
        </w:rPr>
        <w:t xml:space="preserve"> at 95 °C for 20 seconds, then annealed at 60 °C for 20 seconds, which was followed by extension and data acquisition at 72 °C for 20 seconds. The analysis was performed as described (</w:t>
      </w:r>
      <w:proofErr w:type="spellStart"/>
      <w:r w:rsidRPr="007836B3">
        <w:rPr>
          <w:rFonts w:ascii="Times New Roman" w:eastAsia="Times New Roman" w:hAnsi="Times New Roman" w:cs="Times New Roman"/>
          <w:sz w:val="24"/>
          <w:szCs w:val="24"/>
        </w:rPr>
        <w:t>Annese</w:t>
      </w:r>
      <w:proofErr w:type="spellEnd"/>
      <w:r w:rsidRPr="007836B3">
        <w:rPr>
          <w:rFonts w:ascii="Times New Roman" w:eastAsia="Times New Roman" w:hAnsi="Times New Roman" w:cs="Times New Roman"/>
          <w:sz w:val="24"/>
          <w:szCs w:val="24"/>
        </w:rPr>
        <w:t xml:space="preserve"> et al. 2018). In brief, the data was normalized by evaluation of Ct mean of housekeeping gene (Cyc1) for each sample. Cyc1 was the most stable housekeeping gene, hence only this gene was included in analysis. Then the expression levels were calculated according to the </w:t>
      </w:r>
      <w:proofErr w:type="spellStart"/>
      <w:r w:rsidRPr="007836B3">
        <w:rPr>
          <w:rFonts w:ascii="Times New Roman" w:eastAsia="Times New Roman" w:hAnsi="Times New Roman" w:cs="Times New Roman"/>
          <w:sz w:val="24"/>
          <w:szCs w:val="24"/>
        </w:rPr>
        <w:t>ΔΔCt</w:t>
      </w:r>
      <w:proofErr w:type="spellEnd"/>
      <w:r w:rsidRPr="007836B3">
        <w:rPr>
          <w:rFonts w:ascii="Times New Roman" w:eastAsia="Times New Roman" w:hAnsi="Times New Roman" w:cs="Times New Roman"/>
          <w:sz w:val="24"/>
          <w:szCs w:val="24"/>
        </w:rPr>
        <w:t xml:space="preserve"> method. To assess the statistical differences between gene expressions Two-way ANOVA was performed. A p-value of &lt;0.05 was considered statistically significant.</w:t>
      </w:r>
    </w:p>
    <w:p w:rsidR="00F561D2" w:rsidRPr="007836B3" w:rsidRDefault="00F561D2" w:rsidP="00164A70">
      <w:pPr>
        <w:spacing w:before="240" w:line="480" w:lineRule="auto"/>
        <w:rPr>
          <w:rFonts w:ascii="Times New Roman" w:hAnsi="Times New Roman" w:cs="Times New Roman"/>
          <w:sz w:val="24"/>
          <w:szCs w:val="24"/>
        </w:rPr>
      </w:pPr>
      <w:r w:rsidRPr="007836B3">
        <w:rPr>
          <w:rFonts w:ascii="Times New Roman" w:eastAsia="Times New Roman" w:hAnsi="Times New Roman" w:cs="Times New Roman"/>
          <w:b/>
          <w:sz w:val="24"/>
          <w:szCs w:val="24"/>
        </w:rPr>
        <w:t xml:space="preserve">Supplemental Figure 1. </w:t>
      </w:r>
      <w:bookmarkStart w:id="1" w:name="OLE_LINK9"/>
      <w:bookmarkStart w:id="2" w:name="OLE_LINK10"/>
      <w:r w:rsidR="00302E4E" w:rsidRPr="007836B3">
        <w:rPr>
          <w:rFonts w:ascii="Times New Roman" w:eastAsia="Times New Roman" w:hAnsi="Times New Roman" w:cs="Times New Roman"/>
          <w:b/>
          <w:sz w:val="24"/>
          <w:szCs w:val="24"/>
        </w:rPr>
        <w:t xml:space="preserve">Gut microbiome composition differs significantly between University of Chicago and Washington University in St. Louis. </w:t>
      </w:r>
      <w:bookmarkStart w:id="3" w:name="OLE_LINK130"/>
      <w:bookmarkEnd w:id="1"/>
      <w:bookmarkEnd w:id="2"/>
      <w:r w:rsidR="00302E4E" w:rsidRPr="007836B3">
        <w:rPr>
          <w:rFonts w:ascii="Times New Roman" w:eastAsia="Times New Roman" w:hAnsi="Times New Roman" w:cs="Times New Roman"/>
          <w:sz w:val="24"/>
          <w:szCs w:val="24"/>
        </w:rPr>
        <w:t>Analysis of bacterial α-diversity</w:t>
      </w:r>
      <w:r w:rsidR="00164A70" w:rsidRPr="007836B3">
        <w:rPr>
          <w:rFonts w:ascii="Times New Roman" w:eastAsia="Times New Roman" w:hAnsi="Times New Roman" w:cs="Times New Roman"/>
          <w:sz w:val="24"/>
          <w:szCs w:val="24"/>
        </w:rPr>
        <w:t xml:space="preserve"> and β-diversity</w:t>
      </w:r>
      <w:r w:rsidR="00302E4E" w:rsidRPr="007836B3">
        <w:rPr>
          <w:rFonts w:ascii="Times New Roman" w:eastAsia="Times New Roman" w:hAnsi="Times New Roman" w:cs="Times New Roman"/>
          <w:sz w:val="24"/>
          <w:szCs w:val="24"/>
        </w:rPr>
        <w:t xml:space="preserve"> </w:t>
      </w:r>
      <w:r w:rsidR="00164A70" w:rsidRPr="007836B3">
        <w:rPr>
          <w:rFonts w:ascii="Times New Roman" w:eastAsia="Times New Roman" w:hAnsi="Times New Roman" w:cs="Times New Roman"/>
          <w:sz w:val="24"/>
          <w:szCs w:val="24"/>
        </w:rPr>
        <w:t>in</w:t>
      </w:r>
      <w:r w:rsidR="00302E4E" w:rsidRPr="007836B3">
        <w:rPr>
          <w:rFonts w:ascii="Times New Roman" w:eastAsia="Times New Roman" w:hAnsi="Times New Roman" w:cs="Times New Roman"/>
          <w:sz w:val="24"/>
          <w:szCs w:val="24"/>
        </w:rPr>
        <w:t xml:space="preserve"> fecal content </w:t>
      </w:r>
      <w:r w:rsidR="00164A70" w:rsidRPr="007836B3">
        <w:rPr>
          <w:rFonts w:ascii="Times New Roman" w:eastAsia="Times New Roman" w:hAnsi="Times New Roman" w:cs="Times New Roman"/>
          <w:sz w:val="24"/>
          <w:szCs w:val="24"/>
        </w:rPr>
        <w:t xml:space="preserve">from 9-week-old APPPS1-21 male mice collected at the </w:t>
      </w:r>
      <w:r w:rsidR="00302E4E" w:rsidRPr="007836B3">
        <w:rPr>
          <w:rFonts w:ascii="Times New Roman" w:eastAsia="Times New Roman" w:hAnsi="Times New Roman" w:cs="Times New Roman"/>
          <w:sz w:val="24"/>
          <w:szCs w:val="24"/>
        </w:rPr>
        <w:t xml:space="preserve">University of Chicago </w:t>
      </w:r>
      <w:bookmarkEnd w:id="3"/>
      <w:r w:rsidR="00164A70" w:rsidRPr="007836B3">
        <w:rPr>
          <w:rFonts w:ascii="Times New Roman" w:eastAsia="Times New Roman" w:hAnsi="Times New Roman" w:cs="Times New Roman"/>
          <w:sz w:val="24"/>
          <w:szCs w:val="24"/>
        </w:rPr>
        <w:t xml:space="preserve">and Washington University in St. Louis. </w:t>
      </w:r>
      <w:r w:rsidR="00164A70" w:rsidRPr="007836B3">
        <w:rPr>
          <w:rFonts w:ascii="Times New Roman" w:eastAsia="Times New Roman" w:hAnsi="Times New Roman" w:cs="Times New Roman"/>
          <w:b/>
          <w:sz w:val="24"/>
          <w:szCs w:val="24"/>
        </w:rPr>
        <w:t>(a)</w:t>
      </w:r>
      <w:r w:rsidR="00164A70" w:rsidRPr="007836B3">
        <w:rPr>
          <w:rFonts w:ascii="Times New Roman" w:eastAsia="Times New Roman" w:hAnsi="Times New Roman" w:cs="Times New Roman"/>
          <w:sz w:val="24"/>
          <w:szCs w:val="24"/>
        </w:rPr>
        <w:t xml:space="preserve"> Shannon index, </w:t>
      </w:r>
      <w:r w:rsidR="00164A70" w:rsidRPr="007836B3">
        <w:rPr>
          <w:rFonts w:ascii="Times New Roman" w:eastAsia="Times New Roman" w:hAnsi="Times New Roman" w:cs="Times New Roman"/>
          <w:b/>
          <w:sz w:val="24"/>
          <w:szCs w:val="24"/>
        </w:rPr>
        <w:t>(b)</w:t>
      </w:r>
      <w:r w:rsidR="00164A70" w:rsidRPr="007836B3">
        <w:rPr>
          <w:rFonts w:ascii="Times New Roman" w:eastAsia="Times New Roman" w:hAnsi="Times New Roman" w:cs="Times New Roman"/>
          <w:sz w:val="24"/>
          <w:szCs w:val="24"/>
        </w:rPr>
        <w:t xml:space="preserve"> </w:t>
      </w:r>
      <w:proofErr w:type="spellStart"/>
      <w:r w:rsidR="00164A70" w:rsidRPr="007836B3">
        <w:rPr>
          <w:rFonts w:ascii="Times New Roman" w:eastAsia="Times New Roman" w:hAnsi="Times New Roman" w:cs="Times New Roman"/>
          <w:sz w:val="24"/>
          <w:szCs w:val="24"/>
        </w:rPr>
        <w:t>Pielou</w:t>
      </w:r>
      <w:proofErr w:type="spellEnd"/>
      <w:r w:rsidR="00164A70" w:rsidRPr="007836B3">
        <w:rPr>
          <w:rFonts w:ascii="Times New Roman" w:eastAsia="Times New Roman" w:hAnsi="Times New Roman" w:cs="Times New Roman"/>
          <w:sz w:val="24"/>
          <w:szCs w:val="24"/>
        </w:rPr>
        <w:t xml:space="preserve"> species evenness. </w:t>
      </w:r>
      <w:r w:rsidR="00164A70" w:rsidRPr="007836B3">
        <w:rPr>
          <w:rFonts w:ascii="Times New Roman" w:eastAsia="Times New Roman" w:hAnsi="Times New Roman" w:cs="Times New Roman"/>
          <w:b/>
          <w:sz w:val="24"/>
          <w:szCs w:val="24"/>
        </w:rPr>
        <w:t>(d)</w:t>
      </w:r>
      <w:r w:rsidR="00164A70" w:rsidRPr="007836B3">
        <w:rPr>
          <w:rFonts w:ascii="Times New Roman" w:eastAsia="Times New Roman" w:hAnsi="Times New Roman" w:cs="Times New Roman"/>
          <w:sz w:val="24"/>
          <w:szCs w:val="24"/>
        </w:rPr>
        <w:t xml:space="preserve"> </w:t>
      </w:r>
      <w:proofErr w:type="spellStart"/>
      <w:r w:rsidR="00164A70" w:rsidRPr="007836B3">
        <w:rPr>
          <w:rFonts w:ascii="Times New Roman" w:eastAsia="Times New Roman" w:hAnsi="Times New Roman" w:cs="Times New Roman"/>
          <w:sz w:val="24"/>
          <w:szCs w:val="24"/>
        </w:rPr>
        <w:t>PCoA</w:t>
      </w:r>
      <w:proofErr w:type="spellEnd"/>
      <w:r w:rsidR="00164A70" w:rsidRPr="007836B3">
        <w:rPr>
          <w:rFonts w:ascii="Times New Roman" w:eastAsia="Times New Roman" w:hAnsi="Times New Roman" w:cs="Times New Roman"/>
          <w:sz w:val="24"/>
          <w:szCs w:val="24"/>
        </w:rPr>
        <w:t xml:space="preserve"> plot generated by using unweighted </w:t>
      </w:r>
      <w:proofErr w:type="spellStart"/>
      <w:r w:rsidR="00164A70" w:rsidRPr="007836B3">
        <w:rPr>
          <w:rFonts w:ascii="Times New Roman" w:eastAsia="Times New Roman" w:hAnsi="Times New Roman" w:cs="Times New Roman"/>
          <w:sz w:val="24"/>
          <w:szCs w:val="24"/>
        </w:rPr>
        <w:t>unifrac</w:t>
      </w:r>
      <w:proofErr w:type="spellEnd"/>
      <w:r w:rsidR="00164A70" w:rsidRPr="007836B3">
        <w:rPr>
          <w:rFonts w:ascii="Times New Roman" w:eastAsia="Times New Roman" w:hAnsi="Times New Roman" w:cs="Times New Roman"/>
          <w:sz w:val="24"/>
          <w:szCs w:val="24"/>
        </w:rPr>
        <w:t xml:space="preserve"> distance metric. </w:t>
      </w:r>
      <w:r w:rsidR="00164A70" w:rsidRPr="007836B3">
        <w:rPr>
          <w:rFonts w:ascii="Times New Roman" w:hAnsi="Times New Roman" w:cs="Times New Roman"/>
          <w:sz w:val="24"/>
          <w:szCs w:val="24"/>
        </w:rPr>
        <w:t>Diversity analyses, including alpha and beta diversity, alpha rarefaction, and group significance were analyzed by QIIME and QIIME2.</w:t>
      </w:r>
      <w:r w:rsidR="007836B3" w:rsidRPr="007836B3">
        <w:rPr>
          <w:rFonts w:ascii="Times New Roman" w:eastAsia="Times New Roman" w:hAnsi="Times New Roman" w:cs="Times New Roman"/>
          <w:sz w:val="24"/>
          <w:szCs w:val="24"/>
        </w:rPr>
        <w:t xml:space="preserve"> Data are presented as mean SEM. Significance was determined using </w:t>
      </w:r>
      <w:r w:rsidR="007836B3">
        <w:rPr>
          <w:rFonts w:ascii="Times New Roman" w:eastAsia="Times New Roman" w:hAnsi="Times New Roman" w:cs="Times New Roman"/>
          <w:sz w:val="24"/>
          <w:szCs w:val="24"/>
        </w:rPr>
        <w:t xml:space="preserve">Two-way ANOVA </w:t>
      </w:r>
      <w:r w:rsidR="007836B3" w:rsidRPr="007836B3">
        <w:rPr>
          <w:rFonts w:ascii="Times New Roman" w:eastAsia="Times New Roman" w:hAnsi="Times New Roman" w:cs="Times New Roman"/>
          <w:sz w:val="24"/>
          <w:szCs w:val="24"/>
        </w:rPr>
        <w:t>.</w:t>
      </w:r>
      <w:r w:rsidR="007836B3" w:rsidRPr="007836B3">
        <w:rPr>
          <w:rFonts w:ascii="Times New Roman" w:hAnsi="Times New Roman" w:cs="Times New Roman"/>
          <w:sz w:val="24"/>
          <w:szCs w:val="24"/>
        </w:rPr>
        <w:t xml:space="preserve"> *, P &lt; 0.05; **, P &lt; 0.01; ***, P &lt; 0.001; ****, P &lt; 0.0001.</w:t>
      </w:r>
    </w:p>
    <w:p w:rsidR="00F561D2" w:rsidRPr="007836B3" w:rsidRDefault="00F561D2" w:rsidP="00F561D2">
      <w:pPr>
        <w:spacing w:line="480" w:lineRule="auto"/>
        <w:rPr>
          <w:rFonts w:ascii="Times New Roman" w:hAnsi="Times New Roman" w:cs="Times New Roman"/>
          <w:sz w:val="24"/>
          <w:szCs w:val="24"/>
        </w:rPr>
      </w:pPr>
      <w:r w:rsidRPr="007836B3">
        <w:rPr>
          <w:rFonts w:ascii="Times New Roman" w:eastAsia="Times New Roman" w:hAnsi="Times New Roman" w:cs="Times New Roman"/>
          <w:b/>
          <w:sz w:val="24"/>
          <w:szCs w:val="24"/>
        </w:rPr>
        <w:t xml:space="preserve">Supplemental Figure 2. GV-971 targets Aβ plaque halo in </w:t>
      </w:r>
      <w:r w:rsidR="004A2D0D" w:rsidRPr="007836B3">
        <w:rPr>
          <w:rFonts w:ascii="Times New Roman" w:eastAsia="Times New Roman" w:hAnsi="Times New Roman" w:cs="Times New Roman"/>
          <w:b/>
          <w:sz w:val="24"/>
          <w:szCs w:val="24"/>
        </w:rPr>
        <w:t xml:space="preserve">a </w:t>
      </w:r>
      <w:r w:rsidRPr="007836B3">
        <w:rPr>
          <w:rFonts w:ascii="Times New Roman" w:eastAsia="Times New Roman" w:hAnsi="Times New Roman" w:cs="Times New Roman"/>
          <w:b/>
          <w:sz w:val="24"/>
          <w:szCs w:val="24"/>
        </w:rPr>
        <w:t>sex-dependent manner.</w:t>
      </w:r>
      <w:r w:rsidRPr="007836B3">
        <w:rPr>
          <w:rFonts w:ascii="Times New Roman" w:eastAsia="Times New Roman" w:hAnsi="Times New Roman" w:cs="Times New Roman"/>
          <w:sz w:val="24"/>
          <w:szCs w:val="24"/>
        </w:rPr>
        <w:t xml:space="preserve"> </w:t>
      </w:r>
      <w:r w:rsidRPr="007836B3">
        <w:rPr>
          <w:rFonts w:ascii="Times New Roman" w:eastAsia="Times New Roman" w:hAnsi="Times New Roman" w:cs="Times New Roman"/>
          <w:b/>
          <w:sz w:val="24"/>
          <w:szCs w:val="24"/>
        </w:rPr>
        <w:t xml:space="preserve">(a) </w:t>
      </w:r>
      <w:r w:rsidRPr="007836B3">
        <w:rPr>
          <w:rFonts w:ascii="Times New Roman" w:eastAsia="Times New Roman" w:hAnsi="Times New Roman" w:cs="Times New Roman"/>
          <w:sz w:val="24"/>
          <w:szCs w:val="24"/>
        </w:rPr>
        <w:t xml:space="preserve">Representative </w:t>
      </w:r>
      <w:proofErr w:type="spellStart"/>
      <w:r w:rsidRPr="007836B3">
        <w:rPr>
          <w:rFonts w:ascii="Times New Roman" w:eastAsia="Times New Roman" w:hAnsi="Times New Roman" w:cs="Times New Roman"/>
          <w:sz w:val="24"/>
          <w:szCs w:val="24"/>
        </w:rPr>
        <w:t>immunofluorescent</w:t>
      </w:r>
      <w:proofErr w:type="spellEnd"/>
      <w:r w:rsidRPr="007836B3">
        <w:rPr>
          <w:rFonts w:ascii="Times New Roman" w:eastAsia="Times New Roman" w:hAnsi="Times New Roman" w:cs="Times New Roman"/>
          <w:sz w:val="24"/>
          <w:szCs w:val="24"/>
        </w:rPr>
        <w:t xml:space="preserve"> images of HJ3.4</w:t>
      </w:r>
      <w:r w:rsidRPr="007836B3">
        <w:rPr>
          <w:rFonts w:ascii="Times New Roman" w:eastAsia="Times New Roman" w:hAnsi="Times New Roman" w:cs="Times New Roman"/>
          <w:sz w:val="24"/>
          <w:szCs w:val="24"/>
          <w:vertAlign w:val="superscript"/>
        </w:rPr>
        <w:t xml:space="preserve">+ </w:t>
      </w:r>
      <w:r w:rsidRPr="007836B3">
        <w:rPr>
          <w:rFonts w:ascii="Times New Roman" w:eastAsia="Times New Roman" w:hAnsi="Times New Roman" w:cs="Times New Roman"/>
          <w:sz w:val="24"/>
          <w:szCs w:val="24"/>
        </w:rPr>
        <w:t>Aβ (red) surrounding X34</w:t>
      </w:r>
      <w:r w:rsidRPr="007836B3">
        <w:rPr>
          <w:rFonts w:ascii="Times New Roman" w:eastAsia="Times New Roman" w:hAnsi="Times New Roman" w:cs="Times New Roman"/>
          <w:sz w:val="24"/>
          <w:szCs w:val="24"/>
          <w:vertAlign w:val="superscript"/>
        </w:rPr>
        <w:t xml:space="preserve">+ </w:t>
      </w:r>
      <w:r w:rsidRPr="007836B3">
        <w:rPr>
          <w:rFonts w:ascii="Times New Roman" w:eastAsia="Times New Roman" w:hAnsi="Times New Roman" w:cs="Times New Roman"/>
          <w:sz w:val="24"/>
          <w:szCs w:val="24"/>
        </w:rPr>
        <w:t xml:space="preserve">Aβ (blue). White * </w:t>
      </w:r>
      <w:r w:rsidR="004A2D0D" w:rsidRPr="007836B3">
        <w:rPr>
          <w:rFonts w:ascii="Times New Roman" w:eastAsia="Times New Roman" w:hAnsi="Times New Roman" w:cs="Times New Roman"/>
          <w:sz w:val="24"/>
          <w:szCs w:val="24"/>
        </w:rPr>
        <w:t>indicates</w:t>
      </w:r>
      <w:r w:rsidRPr="007836B3">
        <w:rPr>
          <w:rFonts w:ascii="Times New Roman" w:eastAsia="Times New Roman" w:hAnsi="Times New Roman" w:cs="Times New Roman"/>
          <w:sz w:val="24"/>
          <w:szCs w:val="24"/>
        </w:rPr>
        <w:t xml:space="preserve"> regions of </w:t>
      </w:r>
      <w:r w:rsidR="004A2D0D" w:rsidRPr="007836B3">
        <w:rPr>
          <w:rFonts w:ascii="Times New Roman" w:eastAsia="Times New Roman" w:hAnsi="Times New Roman" w:cs="Times New Roman"/>
          <w:sz w:val="24"/>
          <w:szCs w:val="24"/>
        </w:rPr>
        <w:t>reduced</w:t>
      </w:r>
      <w:r w:rsidRPr="007836B3">
        <w:rPr>
          <w:rFonts w:ascii="Times New Roman" w:eastAsia="Times New Roman" w:hAnsi="Times New Roman" w:cs="Times New Roman"/>
          <w:sz w:val="24"/>
          <w:szCs w:val="24"/>
        </w:rPr>
        <w:t xml:space="preserve"> plaque halo. </w:t>
      </w:r>
      <w:r w:rsidRPr="007836B3">
        <w:rPr>
          <w:rFonts w:ascii="Times New Roman" w:eastAsia="Times New Roman" w:hAnsi="Times New Roman" w:cs="Times New Roman"/>
          <w:b/>
          <w:sz w:val="24"/>
          <w:szCs w:val="24"/>
        </w:rPr>
        <w:t>(</w:t>
      </w:r>
      <w:proofErr w:type="spellStart"/>
      <w:proofErr w:type="gramStart"/>
      <w:r w:rsidRPr="007836B3">
        <w:rPr>
          <w:rFonts w:ascii="Times New Roman" w:eastAsia="Times New Roman" w:hAnsi="Times New Roman" w:cs="Times New Roman"/>
          <w:b/>
          <w:sz w:val="24"/>
          <w:szCs w:val="24"/>
        </w:rPr>
        <w:t>b,</w:t>
      </w:r>
      <w:proofErr w:type="gramEnd"/>
      <w:r w:rsidRPr="007836B3">
        <w:rPr>
          <w:rFonts w:ascii="Times New Roman" w:eastAsia="Times New Roman" w:hAnsi="Times New Roman" w:cs="Times New Roman"/>
          <w:b/>
          <w:sz w:val="24"/>
          <w:szCs w:val="24"/>
        </w:rPr>
        <w:t>c</w:t>
      </w:r>
      <w:proofErr w:type="spellEnd"/>
      <w:r w:rsidRPr="007836B3">
        <w:rPr>
          <w:rFonts w:ascii="Times New Roman" w:eastAsia="Times New Roman" w:hAnsi="Times New Roman" w:cs="Times New Roman"/>
          <w:b/>
          <w:sz w:val="24"/>
          <w:szCs w:val="24"/>
        </w:rPr>
        <w:t>)</w:t>
      </w:r>
      <w:r w:rsidRPr="007836B3">
        <w:rPr>
          <w:rFonts w:ascii="Times New Roman" w:eastAsia="Times New Roman" w:hAnsi="Times New Roman" w:cs="Times New Roman"/>
          <w:sz w:val="24"/>
          <w:szCs w:val="24"/>
        </w:rPr>
        <w:t xml:space="preserve"> Quantification of </w:t>
      </w:r>
      <w:r w:rsidR="004A2D0D" w:rsidRPr="007836B3">
        <w:rPr>
          <w:rFonts w:ascii="Times New Roman" w:eastAsia="Times New Roman" w:hAnsi="Times New Roman" w:cs="Times New Roman"/>
          <w:sz w:val="24"/>
          <w:szCs w:val="24"/>
        </w:rPr>
        <w:t xml:space="preserve">an </w:t>
      </w:r>
      <w:r w:rsidRPr="007836B3">
        <w:rPr>
          <w:rFonts w:ascii="Times New Roman" w:eastAsia="Times New Roman" w:hAnsi="Times New Roman" w:cs="Times New Roman"/>
          <w:sz w:val="24"/>
          <w:szCs w:val="24"/>
        </w:rPr>
        <w:t xml:space="preserve">average number of </w:t>
      </w:r>
      <w:r w:rsidRPr="007836B3">
        <w:rPr>
          <w:rFonts w:ascii="Times New Roman" w:eastAsia="Times New Roman" w:hAnsi="Times New Roman" w:cs="Times New Roman"/>
          <w:sz w:val="24"/>
          <w:szCs w:val="24"/>
        </w:rPr>
        <w:lastRenderedPageBreak/>
        <w:t xml:space="preserve">HJ3.4 </w:t>
      </w:r>
      <w:r w:rsidRPr="007836B3">
        <w:rPr>
          <w:rFonts w:ascii="Times New Roman" w:eastAsia="Times New Roman" w:hAnsi="Times New Roman" w:cs="Times New Roman"/>
          <w:sz w:val="24"/>
          <w:szCs w:val="24"/>
          <w:vertAlign w:val="superscript"/>
        </w:rPr>
        <w:t>+</w:t>
      </w:r>
      <w:r w:rsidRPr="007836B3">
        <w:rPr>
          <w:rFonts w:ascii="Times New Roman" w:eastAsia="Times New Roman" w:hAnsi="Times New Roman" w:cs="Times New Roman"/>
          <w:sz w:val="24"/>
          <w:szCs w:val="24"/>
        </w:rPr>
        <w:t xml:space="preserve"> Aβ surfaces </w:t>
      </w:r>
      <w:r w:rsidR="004A2D0D" w:rsidRPr="007836B3">
        <w:rPr>
          <w:rFonts w:ascii="Times New Roman" w:eastAsia="Times New Roman" w:hAnsi="Times New Roman" w:cs="Times New Roman"/>
          <w:sz w:val="24"/>
          <w:szCs w:val="24"/>
        </w:rPr>
        <w:t>within</w:t>
      </w:r>
      <w:r w:rsidRPr="007836B3">
        <w:rPr>
          <w:rFonts w:ascii="Times New Roman" w:eastAsia="Times New Roman" w:hAnsi="Times New Roman" w:cs="Times New Roman"/>
          <w:sz w:val="24"/>
          <w:szCs w:val="24"/>
        </w:rPr>
        <w:t xml:space="preserve"> 5μM X34</w:t>
      </w:r>
      <w:r w:rsidRPr="007836B3">
        <w:rPr>
          <w:rFonts w:ascii="Times New Roman" w:eastAsia="Times New Roman" w:hAnsi="Times New Roman" w:cs="Times New Roman"/>
          <w:sz w:val="24"/>
          <w:szCs w:val="24"/>
          <w:vertAlign w:val="superscript"/>
        </w:rPr>
        <w:t>+</w:t>
      </w:r>
      <w:r w:rsidRPr="007836B3">
        <w:rPr>
          <w:rFonts w:ascii="Times New Roman" w:eastAsia="Times New Roman" w:hAnsi="Times New Roman" w:cs="Times New Roman"/>
          <w:sz w:val="24"/>
          <w:szCs w:val="24"/>
        </w:rPr>
        <w:t xml:space="preserve"> Aβ surface plaque in cortices of  5XFAD mice treated with 100mg/kg GV-971 or vehicle (male = 13, female = 9-12). </w:t>
      </w:r>
      <w:bookmarkStart w:id="4" w:name="OLE_LINK1"/>
      <w:bookmarkStart w:id="5" w:name="OLE_LINK2"/>
      <w:r w:rsidRPr="007836B3">
        <w:rPr>
          <w:rFonts w:ascii="Times New Roman" w:eastAsia="Times New Roman" w:hAnsi="Times New Roman" w:cs="Times New Roman"/>
          <w:sz w:val="24"/>
          <w:szCs w:val="24"/>
        </w:rPr>
        <w:t>Data are presented as mean SEM. Significance was determined using unpaired t-test (d).</w:t>
      </w:r>
      <w:r w:rsidRPr="007836B3">
        <w:rPr>
          <w:rFonts w:ascii="Times New Roman" w:hAnsi="Times New Roman" w:cs="Times New Roman"/>
          <w:sz w:val="24"/>
          <w:szCs w:val="24"/>
        </w:rPr>
        <w:t xml:space="preserve"> *, P &lt; 0.05; **, P &lt; 0.01; ***, P &lt; 0.001; ****, P &lt; 0.0001.</w:t>
      </w:r>
      <w:bookmarkEnd w:id="4"/>
      <w:bookmarkEnd w:id="5"/>
    </w:p>
    <w:p w:rsidR="004A2D0D" w:rsidRPr="007836B3" w:rsidRDefault="004A2D0D" w:rsidP="00F561D2">
      <w:pPr>
        <w:spacing w:line="480" w:lineRule="auto"/>
        <w:rPr>
          <w:rFonts w:ascii="Times New Roman" w:hAnsi="Times New Roman" w:cs="Times New Roman"/>
          <w:sz w:val="24"/>
          <w:szCs w:val="24"/>
        </w:rPr>
      </w:pPr>
      <w:bookmarkStart w:id="6" w:name="OLE_LINK85"/>
      <w:r w:rsidRPr="007836B3">
        <w:rPr>
          <w:rFonts w:ascii="Times New Roman" w:hAnsi="Times New Roman" w:cs="Times New Roman"/>
          <w:b/>
          <w:sz w:val="24"/>
          <w:szCs w:val="24"/>
        </w:rPr>
        <w:t xml:space="preserve">Supplemental Figure 3. </w:t>
      </w:r>
      <w:r w:rsidR="00A624AE" w:rsidRPr="007836B3">
        <w:rPr>
          <w:rFonts w:ascii="Times New Roman" w:hAnsi="Times New Roman" w:cs="Times New Roman"/>
          <w:b/>
          <w:sz w:val="24"/>
          <w:szCs w:val="24"/>
        </w:rPr>
        <w:t>GV-971 alters amino acid metabolism.</w:t>
      </w:r>
      <w:r w:rsidR="00A624AE" w:rsidRPr="007836B3">
        <w:rPr>
          <w:rFonts w:ascii="Times New Roman" w:hAnsi="Times New Roman" w:cs="Times New Roman"/>
          <w:sz w:val="24"/>
          <w:szCs w:val="24"/>
        </w:rPr>
        <w:t xml:space="preserve"> </w:t>
      </w:r>
      <w:r w:rsidR="005C2978" w:rsidRPr="007836B3">
        <w:rPr>
          <w:rFonts w:ascii="Times New Roman" w:hAnsi="Times New Roman" w:cs="Times New Roman"/>
          <w:sz w:val="24"/>
          <w:szCs w:val="24"/>
        </w:rPr>
        <w:t>GC-</w:t>
      </w:r>
      <w:proofErr w:type="spellStart"/>
      <w:r w:rsidR="005C2978" w:rsidRPr="007836B3">
        <w:rPr>
          <w:rFonts w:ascii="Times New Roman" w:hAnsi="Times New Roman" w:cs="Times New Roman"/>
          <w:sz w:val="24"/>
          <w:szCs w:val="24"/>
        </w:rPr>
        <w:t>nCI</w:t>
      </w:r>
      <w:proofErr w:type="spellEnd"/>
      <w:r w:rsidR="005C2978" w:rsidRPr="007836B3">
        <w:rPr>
          <w:rFonts w:ascii="Times New Roman" w:hAnsi="Times New Roman" w:cs="Times New Roman"/>
          <w:sz w:val="24"/>
          <w:szCs w:val="24"/>
        </w:rPr>
        <w:t xml:space="preserve">-MS and PFBBR </w:t>
      </w:r>
      <w:proofErr w:type="spellStart"/>
      <w:r w:rsidR="005C2978" w:rsidRPr="007836B3">
        <w:rPr>
          <w:rFonts w:ascii="Times New Roman" w:hAnsi="Times New Roman" w:cs="Times New Roman"/>
          <w:sz w:val="24"/>
          <w:szCs w:val="24"/>
        </w:rPr>
        <w:t>derivtization</w:t>
      </w:r>
      <w:proofErr w:type="spellEnd"/>
      <w:r w:rsidR="005C2978" w:rsidRPr="007836B3">
        <w:rPr>
          <w:rFonts w:ascii="Times New Roman" w:hAnsi="Times New Roman" w:cs="Times New Roman"/>
          <w:sz w:val="24"/>
          <w:szCs w:val="24"/>
        </w:rPr>
        <w:t xml:space="preserve"> </w:t>
      </w:r>
      <w:proofErr w:type="spellStart"/>
      <w:r w:rsidR="005C2978" w:rsidRPr="007836B3">
        <w:rPr>
          <w:rFonts w:ascii="Times New Roman" w:hAnsi="Times New Roman" w:cs="Times New Roman"/>
          <w:sz w:val="24"/>
          <w:szCs w:val="24"/>
        </w:rPr>
        <w:t>h</w:t>
      </w:r>
      <w:r w:rsidR="00A624AE" w:rsidRPr="007836B3">
        <w:rPr>
          <w:rFonts w:ascii="Times New Roman" w:hAnsi="Times New Roman" w:cs="Times New Roman"/>
          <w:sz w:val="24"/>
          <w:szCs w:val="24"/>
        </w:rPr>
        <w:t>eatmap</w:t>
      </w:r>
      <w:proofErr w:type="spellEnd"/>
      <w:r w:rsidR="00A624AE" w:rsidRPr="007836B3">
        <w:rPr>
          <w:rFonts w:ascii="Times New Roman" w:hAnsi="Times New Roman" w:cs="Times New Roman"/>
          <w:sz w:val="24"/>
          <w:szCs w:val="24"/>
        </w:rPr>
        <w:t xml:space="preserve"> analysis of metabolite abundance in </w:t>
      </w:r>
      <w:proofErr w:type="spellStart"/>
      <w:r w:rsidR="00A624AE" w:rsidRPr="007836B3">
        <w:rPr>
          <w:rFonts w:ascii="Times New Roman" w:hAnsi="Times New Roman" w:cs="Times New Roman"/>
          <w:sz w:val="24"/>
          <w:szCs w:val="24"/>
        </w:rPr>
        <w:t>cecal</w:t>
      </w:r>
      <w:proofErr w:type="spellEnd"/>
      <w:r w:rsidR="00A624AE" w:rsidRPr="007836B3">
        <w:rPr>
          <w:rFonts w:ascii="Times New Roman" w:hAnsi="Times New Roman" w:cs="Times New Roman"/>
          <w:sz w:val="24"/>
          <w:szCs w:val="24"/>
        </w:rPr>
        <w:t xml:space="preserve"> content from 5XFAD mice treated with 100mg/kg</w:t>
      </w:r>
      <w:r w:rsidR="00836C85" w:rsidRPr="007836B3">
        <w:rPr>
          <w:rFonts w:ascii="Times New Roman" w:hAnsi="Times New Roman" w:cs="Times New Roman"/>
          <w:sz w:val="24"/>
          <w:szCs w:val="24"/>
        </w:rPr>
        <w:t xml:space="preserve"> GV-971 or vehicle (male = 13, female 9-12).</w:t>
      </w:r>
    </w:p>
    <w:p w:rsidR="00836C85" w:rsidRPr="007836B3" w:rsidRDefault="005C2978" w:rsidP="00836C85">
      <w:pPr>
        <w:spacing w:line="480" w:lineRule="auto"/>
        <w:rPr>
          <w:rFonts w:ascii="Times New Roman" w:hAnsi="Times New Roman" w:cs="Times New Roman"/>
          <w:sz w:val="24"/>
          <w:szCs w:val="24"/>
        </w:rPr>
      </w:pPr>
      <w:bookmarkStart w:id="7" w:name="OLE_LINK88"/>
      <w:bookmarkStart w:id="8" w:name="OLE_LINK89"/>
      <w:r w:rsidRPr="007836B3">
        <w:rPr>
          <w:rFonts w:ascii="Times New Roman" w:hAnsi="Times New Roman" w:cs="Times New Roman"/>
          <w:b/>
          <w:sz w:val="24"/>
          <w:szCs w:val="24"/>
        </w:rPr>
        <w:t>Supplemental Figure 4</w:t>
      </w:r>
      <w:r w:rsidR="00836C85" w:rsidRPr="007836B3">
        <w:rPr>
          <w:rFonts w:ascii="Times New Roman" w:hAnsi="Times New Roman" w:cs="Times New Roman"/>
          <w:b/>
          <w:sz w:val="24"/>
          <w:szCs w:val="24"/>
        </w:rPr>
        <w:t xml:space="preserve">. </w:t>
      </w:r>
      <w:bookmarkStart w:id="9" w:name="OLE_LINK86"/>
      <w:bookmarkStart w:id="10" w:name="OLE_LINK87"/>
      <w:r w:rsidR="00836C85" w:rsidRPr="007836B3">
        <w:rPr>
          <w:rFonts w:ascii="Times New Roman" w:hAnsi="Times New Roman" w:cs="Times New Roman"/>
          <w:b/>
          <w:sz w:val="24"/>
          <w:szCs w:val="24"/>
        </w:rPr>
        <w:t xml:space="preserve">GV-971 </w:t>
      </w:r>
      <w:r w:rsidR="002465A5" w:rsidRPr="007836B3">
        <w:rPr>
          <w:rFonts w:ascii="Times New Roman" w:hAnsi="Times New Roman" w:cs="Times New Roman"/>
          <w:b/>
          <w:sz w:val="24"/>
          <w:szCs w:val="24"/>
        </w:rPr>
        <w:t>modifies</w:t>
      </w:r>
      <w:r w:rsidR="00836C85" w:rsidRPr="007836B3">
        <w:rPr>
          <w:rFonts w:ascii="Times New Roman" w:hAnsi="Times New Roman" w:cs="Times New Roman"/>
          <w:b/>
          <w:sz w:val="24"/>
          <w:szCs w:val="24"/>
        </w:rPr>
        <w:t xml:space="preserve"> tryptophan metabolism.</w:t>
      </w:r>
      <w:r w:rsidR="00836C85" w:rsidRPr="007836B3">
        <w:rPr>
          <w:rFonts w:ascii="Times New Roman" w:hAnsi="Times New Roman" w:cs="Times New Roman"/>
          <w:sz w:val="24"/>
          <w:szCs w:val="24"/>
        </w:rPr>
        <w:t xml:space="preserve"> </w:t>
      </w:r>
      <w:bookmarkEnd w:id="9"/>
      <w:bookmarkEnd w:id="10"/>
      <w:r w:rsidRPr="007836B3">
        <w:rPr>
          <w:rFonts w:ascii="Times New Roman" w:hAnsi="Times New Roman" w:cs="Times New Roman"/>
          <w:sz w:val="24"/>
          <w:szCs w:val="24"/>
        </w:rPr>
        <w:t xml:space="preserve">LCMS/MS </w:t>
      </w:r>
      <w:proofErr w:type="spellStart"/>
      <w:r w:rsidRPr="007836B3">
        <w:rPr>
          <w:rFonts w:ascii="Times New Roman" w:hAnsi="Times New Roman" w:cs="Times New Roman"/>
          <w:sz w:val="24"/>
          <w:szCs w:val="24"/>
        </w:rPr>
        <w:t>h</w:t>
      </w:r>
      <w:r w:rsidR="00836C85" w:rsidRPr="007836B3">
        <w:rPr>
          <w:rFonts w:ascii="Times New Roman" w:hAnsi="Times New Roman" w:cs="Times New Roman"/>
          <w:sz w:val="24"/>
          <w:szCs w:val="24"/>
        </w:rPr>
        <w:t>eatmap</w:t>
      </w:r>
      <w:proofErr w:type="spellEnd"/>
      <w:r w:rsidR="00836C85" w:rsidRPr="007836B3">
        <w:rPr>
          <w:rFonts w:ascii="Times New Roman" w:hAnsi="Times New Roman" w:cs="Times New Roman"/>
          <w:sz w:val="24"/>
          <w:szCs w:val="24"/>
        </w:rPr>
        <w:t xml:space="preserve"> analysis of </w:t>
      </w:r>
      <w:r w:rsidRPr="007836B3">
        <w:rPr>
          <w:rFonts w:ascii="Times New Roman" w:hAnsi="Times New Roman" w:cs="Times New Roman"/>
          <w:sz w:val="24"/>
          <w:szCs w:val="24"/>
        </w:rPr>
        <w:t>tryptophan pathway, indole pathway, and kynurenine pathway metabolite</w:t>
      </w:r>
      <w:r w:rsidR="00836C85" w:rsidRPr="007836B3">
        <w:rPr>
          <w:rFonts w:ascii="Times New Roman" w:hAnsi="Times New Roman" w:cs="Times New Roman"/>
          <w:sz w:val="24"/>
          <w:szCs w:val="24"/>
        </w:rPr>
        <w:t xml:space="preserve"> </w:t>
      </w:r>
      <w:r w:rsidRPr="007836B3">
        <w:rPr>
          <w:rFonts w:ascii="Times New Roman" w:hAnsi="Times New Roman" w:cs="Times New Roman"/>
          <w:sz w:val="24"/>
          <w:szCs w:val="24"/>
        </w:rPr>
        <w:t>concentrations</w:t>
      </w:r>
      <w:r w:rsidR="00836C85" w:rsidRPr="007836B3">
        <w:rPr>
          <w:rFonts w:ascii="Times New Roman" w:hAnsi="Times New Roman" w:cs="Times New Roman"/>
          <w:sz w:val="24"/>
          <w:szCs w:val="24"/>
        </w:rPr>
        <w:t xml:space="preserve"> in </w:t>
      </w:r>
      <w:proofErr w:type="spellStart"/>
      <w:r w:rsidR="00836C85" w:rsidRPr="007836B3">
        <w:rPr>
          <w:rFonts w:ascii="Times New Roman" w:hAnsi="Times New Roman" w:cs="Times New Roman"/>
          <w:sz w:val="24"/>
          <w:szCs w:val="24"/>
        </w:rPr>
        <w:t>cecal</w:t>
      </w:r>
      <w:proofErr w:type="spellEnd"/>
      <w:r w:rsidR="00836C85" w:rsidRPr="007836B3">
        <w:rPr>
          <w:rFonts w:ascii="Times New Roman" w:hAnsi="Times New Roman" w:cs="Times New Roman"/>
          <w:sz w:val="24"/>
          <w:szCs w:val="24"/>
        </w:rPr>
        <w:t xml:space="preserve"> content from 5XFAD mice treated with 100mg/kg GV-971 or vehicle (male = 13, female 9-12).</w:t>
      </w:r>
    </w:p>
    <w:p w:rsidR="00836C85" w:rsidRDefault="002465A5" w:rsidP="00F561D2">
      <w:pPr>
        <w:spacing w:line="480" w:lineRule="auto"/>
        <w:rPr>
          <w:rFonts w:ascii="Times New Roman" w:hAnsi="Times New Roman" w:cs="Times New Roman"/>
          <w:sz w:val="24"/>
          <w:szCs w:val="24"/>
        </w:rPr>
      </w:pPr>
      <w:r w:rsidRPr="007836B3">
        <w:rPr>
          <w:rFonts w:ascii="Times New Roman" w:hAnsi="Times New Roman" w:cs="Times New Roman"/>
          <w:b/>
          <w:sz w:val="24"/>
          <w:szCs w:val="24"/>
        </w:rPr>
        <w:t>Supplemental Figure 5. GV-971 influences primary and secondary bile acid metabolism.</w:t>
      </w:r>
      <w:r w:rsidRPr="007836B3">
        <w:rPr>
          <w:rFonts w:ascii="Times New Roman" w:hAnsi="Times New Roman" w:cs="Times New Roman"/>
          <w:sz w:val="24"/>
          <w:szCs w:val="24"/>
        </w:rPr>
        <w:t xml:space="preserve"> LCMS/MS </w:t>
      </w:r>
      <w:proofErr w:type="spellStart"/>
      <w:r w:rsidRPr="007836B3">
        <w:rPr>
          <w:rFonts w:ascii="Times New Roman" w:hAnsi="Times New Roman" w:cs="Times New Roman"/>
          <w:sz w:val="24"/>
          <w:szCs w:val="24"/>
        </w:rPr>
        <w:t>heatmap</w:t>
      </w:r>
      <w:proofErr w:type="spellEnd"/>
      <w:r w:rsidRPr="007836B3">
        <w:rPr>
          <w:rFonts w:ascii="Times New Roman" w:hAnsi="Times New Roman" w:cs="Times New Roman"/>
          <w:sz w:val="24"/>
          <w:szCs w:val="24"/>
        </w:rPr>
        <w:t xml:space="preserve"> analysis of primary and secondary bile acid concentrations in </w:t>
      </w:r>
      <w:proofErr w:type="spellStart"/>
      <w:r w:rsidRPr="007836B3">
        <w:rPr>
          <w:rFonts w:ascii="Times New Roman" w:hAnsi="Times New Roman" w:cs="Times New Roman"/>
          <w:sz w:val="24"/>
          <w:szCs w:val="24"/>
        </w:rPr>
        <w:t>cecal</w:t>
      </w:r>
      <w:proofErr w:type="spellEnd"/>
      <w:r w:rsidRPr="007836B3">
        <w:rPr>
          <w:rFonts w:ascii="Times New Roman" w:hAnsi="Times New Roman" w:cs="Times New Roman"/>
          <w:sz w:val="24"/>
          <w:szCs w:val="24"/>
        </w:rPr>
        <w:t xml:space="preserve"> content from 5XFAD mice treated with 100mg/kg GV-971 or vehicle (male = 13, female 9-12).</w:t>
      </w:r>
      <w:bookmarkEnd w:id="7"/>
      <w:bookmarkEnd w:id="8"/>
    </w:p>
    <w:p w:rsidR="000C7B88" w:rsidRPr="00DA2C11" w:rsidRDefault="000C7B88" w:rsidP="00F561D2">
      <w:pPr>
        <w:spacing w:line="480" w:lineRule="auto"/>
        <w:rPr>
          <w:rFonts w:ascii="Times New Roman" w:hAnsi="Times New Roman" w:cs="Times New Roman"/>
          <w:color w:val="C00000"/>
          <w:sz w:val="24"/>
          <w:szCs w:val="24"/>
        </w:rPr>
      </w:pPr>
      <w:r w:rsidRPr="00DA2C11">
        <w:rPr>
          <w:rFonts w:ascii="Times New Roman" w:hAnsi="Times New Roman" w:cs="Times New Roman"/>
          <w:b/>
          <w:color w:val="C00000"/>
          <w:sz w:val="24"/>
          <w:szCs w:val="24"/>
        </w:rPr>
        <w:t xml:space="preserve">Supplemental Figure 6. </w:t>
      </w:r>
      <w:r w:rsidR="0005278F" w:rsidRPr="00DA2C11">
        <w:rPr>
          <w:rFonts w:ascii="Times New Roman" w:hAnsi="Times New Roman" w:cs="Times New Roman"/>
          <w:b/>
          <w:color w:val="C00000"/>
          <w:sz w:val="24"/>
          <w:szCs w:val="24"/>
        </w:rPr>
        <w:t>GV-971 Significantly change peripheral and neuro-cyt</w:t>
      </w:r>
      <w:r w:rsidR="009A762F" w:rsidRPr="00DA2C11">
        <w:rPr>
          <w:rFonts w:ascii="Times New Roman" w:hAnsi="Times New Roman" w:cs="Times New Roman"/>
          <w:b/>
          <w:color w:val="C00000"/>
          <w:sz w:val="24"/>
          <w:szCs w:val="24"/>
        </w:rPr>
        <w:t xml:space="preserve">okine and chemokine production. </w:t>
      </w:r>
      <w:r w:rsidR="0005278F" w:rsidRPr="00DA2C11">
        <w:rPr>
          <w:rFonts w:ascii="Times New Roman" w:hAnsi="Times New Roman" w:cs="Times New Roman"/>
          <w:b/>
          <w:color w:val="C00000"/>
          <w:sz w:val="24"/>
          <w:szCs w:val="24"/>
        </w:rPr>
        <w:t xml:space="preserve"> </w:t>
      </w:r>
      <w:r w:rsidR="0005278F" w:rsidRPr="00DA2C11">
        <w:rPr>
          <w:rFonts w:ascii="Times New Roman" w:hAnsi="Times New Roman" w:cs="Times New Roman"/>
          <w:color w:val="C00000"/>
          <w:sz w:val="24"/>
          <w:szCs w:val="24"/>
        </w:rPr>
        <w:t>P</w:t>
      </w:r>
      <w:r w:rsidR="009A762F" w:rsidRPr="00DA2C11">
        <w:rPr>
          <w:rFonts w:ascii="Times New Roman" w:hAnsi="Times New Roman" w:cs="Times New Roman"/>
          <w:color w:val="C00000"/>
          <w:sz w:val="24"/>
          <w:szCs w:val="24"/>
        </w:rPr>
        <w:t xml:space="preserve">ie chart denoting the distribution of cytokine/chemokine production following GV-971 treatment. Chart is characterized into four groups based on expression levels compared to the control groups: Increased, Decreased, Not significant, and Non Detected. </w:t>
      </w:r>
      <w:r w:rsidR="009A762F" w:rsidRPr="00DA2C11">
        <w:rPr>
          <w:rFonts w:ascii="Times New Roman" w:hAnsi="Times New Roman" w:cs="Times New Roman"/>
          <w:b/>
          <w:color w:val="C00000"/>
          <w:sz w:val="24"/>
          <w:szCs w:val="24"/>
        </w:rPr>
        <w:t>(</w:t>
      </w:r>
      <w:proofErr w:type="gramStart"/>
      <w:r w:rsidR="009A762F" w:rsidRPr="00DA2C11">
        <w:rPr>
          <w:rFonts w:ascii="Times New Roman" w:hAnsi="Times New Roman" w:cs="Times New Roman"/>
          <w:b/>
          <w:color w:val="C00000"/>
          <w:sz w:val="24"/>
          <w:szCs w:val="24"/>
        </w:rPr>
        <w:t>a</w:t>
      </w:r>
      <w:proofErr w:type="gramEnd"/>
      <w:r w:rsidR="009A762F" w:rsidRPr="00DA2C11">
        <w:rPr>
          <w:rFonts w:ascii="Times New Roman" w:hAnsi="Times New Roman" w:cs="Times New Roman"/>
          <w:b/>
          <w:color w:val="C00000"/>
          <w:sz w:val="24"/>
          <w:szCs w:val="24"/>
        </w:rPr>
        <w:t>).</w:t>
      </w:r>
      <w:r w:rsidR="00DA2C11" w:rsidRPr="00DA2C11">
        <w:rPr>
          <w:rFonts w:ascii="Times New Roman" w:hAnsi="Times New Roman" w:cs="Times New Roman"/>
          <w:color w:val="C00000"/>
          <w:sz w:val="24"/>
          <w:szCs w:val="24"/>
        </w:rPr>
        <w:t xml:space="preserve"> </w:t>
      </w:r>
      <w:bookmarkStart w:id="11" w:name="OLE_LINK230"/>
      <w:r w:rsidR="00DA2C11" w:rsidRPr="00DA2C11">
        <w:rPr>
          <w:rFonts w:ascii="Times New Roman" w:hAnsi="Times New Roman" w:cs="Times New Roman"/>
          <w:color w:val="C00000"/>
          <w:sz w:val="24"/>
          <w:szCs w:val="24"/>
        </w:rPr>
        <w:t>Serum analyzed from the</w:t>
      </w:r>
      <w:r w:rsidR="009A762F" w:rsidRPr="00DA2C11">
        <w:rPr>
          <w:rFonts w:ascii="Times New Roman" w:hAnsi="Times New Roman" w:cs="Times New Roman"/>
          <w:color w:val="C00000"/>
          <w:sz w:val="24"/>
          <w:szCs w:val="24"/>
        </w:rPr>
        <w:t xml:space="preserve"> University of Chicago</w:t>
      </w:r>
      <w:r w:rsidR="00DA2C11" w:rsidRPr="00DA2C11">
        <w:rPr>
          <w:rFonts w:ascii="Times New Roman" w:hAnsi="Times New Roman" w:cs="Times New Roman"/>
          <w:color w:val="C00000"/>
          <w:sz w:val="24"/>
          <w:szCs w:val="24"/>
        </w:rPr>
        <w:t xml:space="preserve"> APPPS1-21 male and female mice treated with 160mg/kg GV-971. </w:t>
      </w:r>
      <w:bookmarkEnd w:id="11"/>
      <w:r w:rsidR="00DA2C11" w:rsidRPr="00DA2C11">
        <w:rPr>
          <w:rFonts w:ascii="Times New Roman" w:hAnsi="Times New Roman" w:cs="Times New Roman"/>
          <w:b/>
          <w:color w:val="C00000"/>
          <w:sz w:val="24"/>
          <w:szCs w:val="24"/>
        </w:rPr>
        <w:t>(b).</w:t>
      </w:r>
      <w:r w:rsidR="00DA2C11" w:rsidRPr="00DA2C11">
        <w:rPr>
          <w:rFonts w:ascii="Times New Roman" w:hAnsi="Times New Roman" w:cs="Times New Roman"/>
          <w:color w:val="C00000"/>
          <w:sz w:val="24"/>
          <w:szCs w:val="24"/>
        </w:rPr>
        <w:t xml:space="preserve"> </w:t>
      </w:r>
      <w:bookmarkStart w:id="12" w:name="OLE_LINK231"/>
      <w:bookmarkStart w:id="13" w:name="OLE_LINK232"/>
      <w:r w:rsidR="00DA2C11" w:rsidRPr="00DA2C11">
        <w:rPr>
          <w:rFonts w:ascii="Times New Roman" w:hAnsi="Times New Roman" w:cs="Times New Roman"/>
          <w:color w:val="C00000"/>
          <w:sz w:val="24"/>
          <w:szCs w:val="24"/>
        </w:rPr>
        <w:t>Serum analyzed from Washington University 5XFAD male and female mice treated with 100mg/kg GV-971</w:t>
      </w:r>
      <w:bookmarkEnd w:id="12"/>
      <w:bookmarkEnd w:id="13"/>
      <w:r w:rsidR="00DA2C11" w:rsidRPr="00DA2C11">
        <w:rPr>
          <w:rFonts w:ascii="Times New Roman" w:hAnsi="Times New Roman" w:cs="Times New Roman"/>
          <w:color w:val="C00000"/>
          <w:sz w:val="24"/>
          <w:szCs w:val="24"/>
        </w:rPr>
        <w:t xml:space="preserve">. </w:t>
      </w:r>
      <w:r w:rsidR="00DA2C11" w:rsidRPr="00DA2C11">
        <w:rPr>
          <w:rFonts w:ascii="Times New Roman" w:hAnsi="Times New Roman" w:cs="Times New Roman"/>
          <w:b/>
          <w:color w:val="C00000"/>
          <w:sz w:val="24"/>
          <w:szCs w:val="24"/>
        </w:rPr>
        <w:t>(c).</w:t>
      </w:r>
      <w:r w:rsidR="00DA2C11" w:rsidRPr="00DA2C11">
        <w:rPr>
          <w:rFonts w:ascii="Times New Roman" w:hAnsi="Times New Roman" w:cs="Times New Roman"/>
          <w:color w:val="C00000"/>
          <w:sz w:val="24"/>
          <w:szCs w:val="24"/>
        </w:rPr>
        <w:t xml:space="preserve"> Cortical tissue analyzed from Washington University 5XFAD male mice treated with 100mg/kg GV-97.</w:t>
      </w:r>
    </w:p>
    <w:bookmarkEnd w:id="6"/>
    <w:p w:rsidR="00F561D2" w:rsidRPr="007836B3" w:rsidRDefault="000C7B88" w:rsidP="00F561D2">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Supplemental Figure 7</w:t>
      </w:r>
      <w:r w:rsidR="00F561D2" w:rsidRPr="007836B3">
        <w:rPr>
          <w:rFonts w:ascii="Times New Roman" w:eastAsia="Times New Roman" w:hAnsi="Times New Roman" w:cs="Times New Roman"/>
          <w:b/>
          <w:sz w:val="24"/>
          <w:szCs w:val="24"/>
        </w:rPr>
        <w:t>. GV-971 significantly alters microglia activation and neurodevelopment gene expression. (</w:t>
      </w:r>
      <w:proofErr w:type="gramStart"/>
      <w:r w:rsidR="00F561D2" w:rsidRPr="007836B3">
        <w:rPr>
          <w:rFonts w:ascii="Times New Roman" w:eastAsia="Times New Roman" w:hAnsi="Times New Roman" w:cs="Times New Roman"/>
          <w:b/>
          <w:sz w:val="24"/>
          <w:szCs w:val="24"/>
        </w:rPr>
        <w:t>a</w:t>
      </w:r>
      <w:proofErr w:type="gramEnd"/>
      <w:r w:rsidR="00F561D2" w:rsidRPr="007836B3">
        <w:rPr>
          <w:rFonts w:ascii="Times New Roman" w:eastAsia="Times New Roman" w:hAnsi="Times New Roman" w:cs="Times New Roman"/>
          <w:b/>
          <w:sz w:val="24"/>
          <w:szCs w:val="24"/>
        </w:rPr>
        <w:t>).</w:t>
      </w:r>
      <w:r w:rsidR="00F561D2" w:rsidRPr="007836B3">
        <w:rPr>
          <w:rFonts w:ascii="Times New Roman" w:eastAsia="Times New Roman" w:hAnsi="Times New Roman" w:cs="Times New Roman"/>
          <w:sz w:val="24"/>
          <w:szCs w:val="24"/>
        </w:rPr>
        <w:t xml:space="preserve"> Quantitative PCR analysis of inflammatory, microglial, and neurodevelopment gene expression from bulk cortical tissue of male APPPS1-21 mice treated with GV-971 or vehicle</w:t>
      </w:r>
      <w:r w:rsidR="00F561D2" w:rsidRPr="007836B3">
        <w:rPr>
          <w:rFonts w:ascii="Times New Roman" w:eastAsia="Times New Roman" w:hAnsi="Times New Roman" w:cs="Times New Roman"/>
          <w:b/>
          <w:sz w:val="24"/>
          <w:szCs w:val="24"/>
        </w:rPr>
        <w:t>. (b)</w:t>
      </w:r>
      <w:r w:rsidR="00F561D2" w:rsidRPr="007836B3">
        <w:rPr>
          <w:rFonts w:ascii="Times New Roman" w:eastAsia="Times New Roman" w:hAnsi="Times New Roman" w:cs="Times New Roman"/>
          <w:sz w:val="24"/>
          <w:szCs w:val="24"/>
        </w:rPr>
        <w:t xml:space="preserve"> Quantitative PCR analysis of inflammatory, microglial, and neurodevelopment gene expression from bulk cortical tissue of female APPPS1-21 mice treated with GV-971 or vehicle.</w:t>
      </w:r>
      <w:r w:rsidR="00F561D2" w:rsidRPr="007836B3">
        <w:rPr>
          <w:rFonts w:ascii="Times New Roman" w:eastAsia="Times New Roman" w:hAnsi="Times New Roman" w:cs="Times New Roman"/>
          <w:b/>
          <w:sz w:val="24"/>
          <w:szCs w:val="24"/>
        </w:rPr>
        <w:t xml:space="preserve"> </w:t>
      </w:r>
      <w:r w:rsidR="00F561D2" w:rsidRPr="007836B3">
        <w:rPr>
          <w:rFonts w:ascii="Times New Roman" w:eastAsia="Times New Roman" w:hAnsi="Times New Roman" w:cs="Times New Roman"/>
          <w:sz w:val="24"/>
          <w:szCs w:val="24"/>
        </w:rPr>
        <w:t>Data are presented as mean SEM. Significance was determined using 2 way ANOVA followed by post hoc Tukey’s multiple comparisons.</w:t>
      </w:r>
      <w:r w:rsidR="00F561D2" w:rsidRPr="007836B3">
        <w:rPr>
          <w:rFonts w:ascii="Times New Roman" w:hAnsi="Times New Roman" w:cs="Times New Roman"/>
          <w:sz w:val="24"/>
          <w:szCs w:val="24"/>
        </w:rPr>
        <w:t xml:space="preserve"> *, P &lt; 0.05; **, P &lt; 0.01; ***, P &lt; 0.001; ****, P &lt; 0.0001.</w:t>
      </w:r>
    </w:p>
    <w:p w:rsidR="00D1319F" w:rsidRPr="00DA2C11" w:rsidRDefault="000C7B88" w:rsidP="00D1319F">
      <w:pPr>
        <w:spacing w:line="480" w:lineRule="auto"/>
        <w:rPr>
          <w:rFonts w:ascii="Times New Roman" w:eastAsia="Times New Roman" w:hAnsi="Times New Roman" w:cs="Times New Roman"/>
          <w:color w:val="C00000"/>
        </w:rPr>
      </w:pPr>
      <w:r w:rsidRPr="00DA2C11">
        <w:rPr>
          <w:rFonts w:ascii="Times New Roman" w:eastAsia="Times New Roman" w:hAnsi="Times New Roman" w:cs="Times New Roman"/>
          <w:b/>
          <w:color w:val="C00000"/>
        </w:rPr>
        <w:t>Supplemental Figure 8</w:t>
      </w:r>
      <w:r w:rsidR="00D1319F" w:rsidRPr="00DA2C11">
        <w:rPr>
          <w:rFonts w:ascii="Times New Roman" w:eastAsia="Times New Roman" w:hAnsi="Times New Roman" w:cs="Times New Roman"/>
          <w:color w:val="C00000"/>
        </w:rPr>
        <w:t xml:space="preserve">. </w:t>
      </w:r>
      <w:r w:rsidR="00D1319F" w:rsidRPr="00DA2C11">
        <w:rPr>
          <w:rFonts w:ascii="Times New Roman" w:eastAsia="Times New Roman" w:hAnsi="Times New Roman" w:cs="Times New Roman"/>
          <w:b/>
          <w:color w:val="C00000"/>
        </w:rPr>
        <w:t>GV-971 alters inflammatory markers in 9 month old 5XFAD male mice.</w:t>
      </w:r>
      <w:r w:rsidR="00D1319F" w:rsidRPr="00DA2C11">
        <w:rPr>
          <w:rFonts w:ascii="Times New Roman" w:eastAsia="Times New Roman" w:hAnsi="Times New Roman" w:cs="Times New Roman"/>
          <w:color w:val="C00000"/>
        </w:rPr>
        <w:t xml:space="preserve"> Heat map analysis of bulk RNA in cortices of 5XFAD mice following 100mg/kg GV-971 or vehicle treatment </w:t>
      </w:r>
      <w:r w:rsidR="00D1319F" w:rsidRPr="00DA2C11">
        <w:rPr>
          <w:rFonts w:ascii="Times New Roman" w:eastAsia="Times New Roman" w:hAnsi="Times New Roman" w:cs="Times New Roman"/>
          <w:b/>
          <w:color w:val="C00000"/>
        </w:rPr>
        <w:t>(A)</w:t>
      </w:r>
      <w:r w:rsidR="00D1319F" w:rsidRPr="00DA2C11">
        <w:rPr>
          <w:rFonts w:ascii="Times New Roman" w:eastAsia="Times New Roman" w:hAnsi="Times New Roman" w:cs="Times New Roman"/>
          <w:color w:val="C00000"/>
        </w:rPr>
        <w:t xml:space="preserve"> male mice n=13, </w:t>
      </w:r>
      <w:r w:rsidR="00D1319F" w:rsidRPr="00DA2C11">
        <w:rPr>
          <w:rFonts w:ascii="Times New Roman" w:eastAsia="Times New Roman" w:hAnsi="Times New Roman" w:cs="Times New Roman"/>
          <w:b/>
          <w:color w:val="C00000"/>
        </w:rPr>
        <w:t>(B)</w:t>
      </w:r>
      <w:r w:rsidR="00D1319F" w:rsidRPr="00DA2C11">
        <w:rPr>
          <w:rFonts w:ascii="Times New Roman" w:eastAsia="Times New Roman" w:hAnsi="Times New Roman" w:cs="Times New Roman"/>
          <w:color w:val="C00000"/>
        </w:rPr>
        <w:t xml:space="preserve"> female mice n= 9-12. Graph generated by hierarchical gene clustering based on groups.  </w:t>
      </w:r>
      <w:r w:rsidR="00D1319F" w:rsidRPr="00DA2C11">
        <w:rPr>
          <w:rFonts w:ascii="Times New Roman" w:hAnsi="Times New Roman" w:cs="Times New Roman"/>
          <w:color w:val="C00000"/>
        </w:rPr>
        <w:t>Statistical analyses were performed using an unpaired t- test. *, P &lt; 0.05</w:t>
      </w:r>
    </w:p>
    <w:p w:rsidR="00453755" w:rsidRPr="007836B3" w:rsidRDefault="00453755">
      <w:pPr>
        <w:rPr>
          <w:rFonts w:ascii="Times New Roman" w:hAnsi="Times New Roman" w:cs="Times New Roman"/>
          <w:sz w:val="24"/>
          <w:szCs w:val="24"/>
        </w:rPr>
      </w:pPr>
    </w:p>
    <w:sectPr w:rsidR="00453755" w:rsidRPr="00783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1D2"/>
    <w:rsid w:val="0005278F"/>
    <w:rsid w:val="000C7B88"/>
    <w:rsid w:val="00164A70"/>
    <w:rsid w:val="0022240A"/>
    <w:rsid w:val="002465A5"/>
    <w:rsid w:val="00302E4E"/>
    <w:rsid w:val="00331D1C"/>
    <w:rsid w:val="004116D4"/>
    <w:rsid w:val="00452F69"/>
    <w:rsid w:val="00453755"/>
    <w:rsid w:val="004A2D0D"/>
    <w:rsid w:val="005C2978"/>
    <w:rsid w:val="006D050E"/>
    <w:rsid w:val="007836B3"/>
    <w:rsid w:val="00836C85"/>
    <w:rsid w:val="008C7E59"/>
    <w:rsid w:val="008E1353"/>
    <w:rsid w:val="00954A9D"/>
    <w:rsid w:val="009A762F"/>
    <w:rsid w:val="00A624AE"/>
    <w:rsid w:val="00D1319F"/>
    <w:rsid w:val="00D539DC"/>
    <w:rsid w:val="00DA2C11"/>
    <w:rsid w:val="00F56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E2DAF-63A1-4276-B209-FAF3EB5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1D2"/>
    <w:pPr>
      <w:spacing w:line="254"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2682">
      <w:bodyDiv w:val="1"/>
      <w:marLeft w:val="0"/>
      <w:marRight w:val="0"/>
      <w:marTop w:val="0"/>
      <w:marBottom w:val="0"/>
      <w:divBdr>
        <w:top w:val="none" w:sz="0" w:space="0" w:color="auto"/>
        <w:left w:val="none" w:sz="0" w:space="0" w:color="auto"/>
        <w:bottom w:val="none" w:sz="0" w:space="0" w:color="auto"/>
        <w:right w:val="none" w:sz="0" w:space="0" w:color="auto"/>
      </w:divBdr>
    </w:div>
    <w:div w:id="557207285">
      <w:bodyDiv w:val="1"/>
      <w:marLeft w:val="0"/>
      <w:marRight w:val="0"/>
      <w:marTop w:val="0"/>
      <w:marBottom w:val="0"/>
      <w:divBdr>
        <w:top w:val="none" w:sz="0" w:space="0" w:color="auto"/>
        <w:left w:val="none" w:sz="0" w:space="0" w:color="auto"/>
        <w:bottom w:val="none" w:sz="0" w:space="0" w:color="auto"/>
        <w:right w:val="none" w:sz="0" w:space="0" w:color="auto"/>
      </w:divBdr>
    </w:div>
    <w:div w:id="571892908">
      <w:bodyDiv w:val="1"/>
      <w:marLeft w:val="0"/>
      <w:marRight w:val="0"/>
      <w:marTop w:val="0"/>
      <w:marBottom w:val="0"/>
      <w:divBdr>
        <w:top w:val="none" w:sz="0" w:space="0" w:color="auto"/>
        <w:left w:val="none" w:sz="0" w:space="0" w:color="auto"/>
        <w:bottom w:val="none" w:sz="0" w:space="0" w:color="auto"/>
        <w:right w:val="none" w:sz="0" w:space="0" w:color="auto"/>
      </w:divBdr>
    </w:div>
    <w:div w:id="840510481">
      <w:bodyDiv w:val="1"/>
      <w:marLeft w:val="0"/>
      <w:marRight w:val="0"/>
      <w:marTop w:val="0"/>
      <w:marBottom w:val="0"/>
      <w:divBdr>
        <w:top w:val="none" w:sz="0" w:space="0" w:color="auto"/>
        <w:left w:val="none" w:sz="0" w:space="0" w:color="auto"/>
        <w:bottom w:val="none" w:sz="0" w:space="0" w:color="auto"/>
        <w:right w:val="none" w:sz="0" w:space="0" w:color="auto"/>
      </w:divBdr>
    </w:div>
    <w:div w:id="1097677137">
      <w:bodyDiv w:val="1"/>
      <w:marLeft w:val="0"/>
      <w:marRight w:val="0"/>
      <w:marTop w:val="0"/>
      <w:marBottom w:val="0"/>
      <w:divBdr>
        <w:top w:val="none" w:sz="0" w:space="0" w:color="auto"/>
        <w:left w:val="none" w:sz="0" w:space="0" w:color="auto"/>
        <w:bottom w:val="none" w:sz="0" w:space="0" w:color="auto"/>
        <w:right w:val="none" w:sz="0" w:space="0" w:color="auto"/>
      </w:divBdr>
    </w:div>
    <w:div w:id="1338115881">
      <w:bodyDiv w:val="1"/>
      <w:marLeft w:val="0"/>
      <w:marRight w:val="0"/>
      <w:marTop w:val="0"/>
      <w:marBottom w:val="0"/>
      <w:divBdr>
        <w:top w:val="none" w:sz="0" w:space="0" w:color="auto"/>
        <w:left w:val="none" w:sz="0" w:space="0" w:color="auto"/>
        <w:bottom w:val="none" w:sz="0" w:space="0" w:color="auto"/>
        <w:right w:val="none" w:sz="0" w:space="0" w:color="auto"/>
      </w:divBdr>
    </w:div>
    <w:div w:id="177644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Washington University</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Bosch, Megan</dc:creator>
  <cp:keywords/>
  <dc:description/>
  <cp:lastModifiedBy>Bosch, Megan</cp:lastModifiedBy>
  <cp:revision>2</cp:revision>
  <dcterms:created xsi:type="dcterms:W3CDTF">2023-11-27T14:56:00Z</dcterms:created>
  <dcterms:modified xsi:type="dcterms:W3CDTF">2023-11-27T14:56:00Z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241ffe20-2897-4825-8188-d87461870db6</vt:lpwstr>
  </property>
</Properties>
</file>